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A1AAA" w:rsidP="4A068186" w:rsidRDefault="000936A6" w14:paraId="1AC16836" w14:textId="77777777">
      <w:pPr>
        <w:spacing w:before="60" w:after="60" w:line="240" w:lineRule="auto"/>
        <w:jc w:val="both"/>
        <w:rPr>
          <w:b w:val="1"/>
          <w:bCs w:val="1"/>
          <w:sz w:val="21"/>
          <w:szCs w:val="21"/>
        </w:rPr>
      </w:pPr>
      <w:r w:rsidRPr="4A068186" w:rsidR="000936A6">
        <w:rPr>
          <w:b w:val="1"/>
          <w:bCs w:val="1"/>
        </w:rPr>
        <w:t>Designation of an Area for Additional Licensing of Houses in Multiple Occupation (</w:t>
      </w:r>
      <w:r w:rsidRPr="4A068186" w:rsidR="000936A6">
        <w:rPr>
          <w:b w:val="1"/>
          <w:bCs w:val="1"/>
          <w:sz w:val="21"/>
          <w:szCs w:val="21"/>
        </w:rPr>
        <w:t xml:space="preserve">HMOs) </w:t>
      </w:r>
    </w:p>
    <w:p w:rsidRPr="00FA1AAA" w:rsidR="000936A6" w:rsidP="4A068186" w:rsidRDefault="000936A6" w14:paraId="49F2087D" w14:textId="2CA0F5B2">
      <w:pPr>
        <w:spacing w:before="60" w:after="60" w:line="240" w:lineRule="auto"/>
        <w:jc w:val="both"/>
        <w:rPr>
          <w:sz w:val="21"/>
          <w:szCs w:val="21"/>
        </w:rPr>
      </w:pPr>
      <w:r w:rsidRPr="4A068186" w:rsidR="000936A6">
        <w:rPr>
          <w:sz w:val="21"/>
          <w:szCs w:val="21"/>
        </w:rPr>
        <w:t xml:space="preserve">Notice is hereby given that the London Borough of </w:t>
      </w:r>
      <w:r w:rsidRPr="4A068186" w:rsidR="000936A6">
        <w:rPr>
          <w:sz w:val="21"/>
          <w:szCs w:val="21"/>
        </w:rPr>
        <w:t>Hillingdon</w:t>
      </w:r>
      <w:r w:rsidRPr="4A068186" w:rsidR="000936A6">
        <w:rPr>
          <w:sz w:val="21"/>
          <w:szCs w:val="21"/>
        </w:rPr>
        <w:t xml:space="preserve"> in exercise of its powers under section 56 of the Housing Act 2004 (“The Act”) has on the </w:t>
      </w:r>
      <w:r w:rsidRPr="4A068186" w:rsidR="000936A6">
        <w:rPr>
          <w:b w:val="0"/>
          <w:bCs w:val="0"/>
          <w:sz w:val="21"/>
          <w:szCs w:val="21"/>
        </w:rPr>
        <w:t>1</w:t>
      </w:r>
      <w:r w:rsidRPr="4A068186" w:rsidR="150209F4">
        <w:rPr>
          <w:b w:val="0"/>
          <w:bCs w:val="0"/>
          <w:sz w:val="21"/>
          <w:szCs w:val="21"/>
        </w:rPr>
        <w:t>9</w:t>
      </w:r>
      <w:r w:rsidRPr="4A068186" w:rsidR="000936A6">
        <w:rPr>
          <w:b w:val="0"/>
          <w:bCs w:val="0"/>
          <w:sz w:val="21"/>
          <w:szCs w:val="21"/>
          <w:vertAlign w:val="superscript"/>
        </w:rPr>
        <w:t>th</w:t>
      </w:r>
      <w:r w:rsidRPr="4A068186" w:rsidR="000936A6">
        <w:rPr>
          <w:b w:val="0"/>
          <w:bCs w:val="0"/>
          <w:sz w:val="21"/>
          <w:szCs w:val="21"/>
        </w:rPr>
        <w:t xml:space="preserve"> </w:t>
      </w:r>
      <w:r w:rsidRPr="4A068186" w:rsidR="3E403602">
        <w:rPr>
          <w:b w:val="0"/>
          <w:bCs w:val="0"/>
          <w:sz w:val="21"/>
          <w:szCs w:val="21"/>
        </w:rPr>
        <w:t xml:space="preserve">February </w:t>
      </w:r>
      <w:r w:rsidRPr="4A068186" w:rsidR="000936A6">
        <w:rPr>
          <w:b w:val="0"/>
          <w:bCs w:val="0"/>
          <w:sz w:val="21"/>
          <w:szCs w:val="21"/>
        </w:rPr>
        <w:t>202</w:t>
      </w:r>
      <w:r w:rsidRPr="4A068186" w:rsidR="50EEC792">
        <w:rPr>
          <w:b w:val="0"/>
          <w:bCs w:val="0"/>
          <w:sz w:val="21"/>
          <w:szCs w:val="21"/>
        </w:rPr>
        <w:t>6</w:t>
      </w:r>
      <w:r w:rsidRPr="4A068186" w:rsidR="000936A6">
        <w:rPr>
          <w:sz w:val="21"/>
          <w:szCs w:val="21"/>
        </w:rPr>
        <w:t xml:space="preserve"> </w:t>
      </w:r>
      <w:r w:rsidRPr="4A068186" w:rsidR="000936A6">
        <w:rPr>
          <w:sz w:val="21"/>
          <w:szCs w:val="21"/>
        </w:rPr>
        <w:t>designated</w:t>
      </w:r>
      <w:r w:rsidRPr="4A068186" w:rsidR="000936A6">
        <w:rPr>
          <w:sz w:val="21"/>
          <w:szCs w:val="21"/>
        </w:rPr>
        <w:t xml:space="preserve"> an </w:t>
      </w:r>
      <w:r w:rsidRPr="4A068186" w:rsidR="000936A6">
        <w:rPr>
          <w:sz w:val="21"/>
          <w:szCs w:val="21"/>
        </w:rPr>
        <w:t>additional</w:t>
      </w:r>
      <w:r w:rsidRPr="4A068186" w:rsidR="000936A6">
        <w:rPr>
          <w:sz w:val="21"/>
          <w:szCs w:val="21"/>
        </w:rPr>
        <w:t xml:space="preserve"> licensing scheme in respect of houses in multiple occupation (HMOs). The area affected covers the entire Borough of </w:t>
      </w:r>
      <w:r w:rsidRPr="4A068186" w:rsidR="000936A6">
        <w:rPr>
          <w:sz w:val="21"/>
          <w:szCs w:val="21"/>
        </w:rPr>
        <w:t>Hillingdon</w:t>
      </w:r>
      <w:r w:rsidRPr="4A068186" w:rsidR="000936A6">
        <w:rPr>
          <w:sz w:val="21"/>
          <w:szCs w:val="21"/>
        </w:rPr>
        <w:t xml:space="preserve">. This scheme will be known as the London Borough of </w:t>
      </w:r>
      <w:r w:rsidRPr="4A068186" w:rsidR="000936A6">
        <w:rPr>
          <w:sz w:val="21"/>
          <w:szCs w:val="21"/>
        </w:rPr>
        <w:t>Hillingdon</w:t>
      </w:r>
      <w:r w:rsidRPr="4A068186" w:rsidR="000936A6">
        <w:rPr>
          <w:sz w:val="21"/>
          <w:szCs w:val="21"/>
        </w:rPr>
        <w:t xml:space="preserve"> Additional Licensing of Houses in Multiple Occupation Scheme 202</w:t>
      </w:r>
      <w:r w:rsidRPr="4A068186" w:rsidR="00FA1AAA">
        <w:rPr>
          <w:sz w:val="21"/>
          <w:szCs w:val="21"/>
        </w:rPr>
        <w:t>6</w:t>
      </w:r>
      <w:r w:rsidRPr="4A068186" w:rsidR="000936A6">
        <w:rPr>
          <w:sz w:val="21"/>
          <w:szCs w:val="21"/>
        </w:rPr>
        <w:t xml:space="preserve"> ("the Scheme"). </w:t>
      </w:r>
    </w:p>
    <w:p w:rsidRPr="00FA1AAA" w:rsidR="000936A6" w:rsidP="4A068186" w:rsidRDefault="000936A6" w14:paraId="5C7B5379" w14:textId="5E79A5C5">
      <w:pPr>
        <w:spacing w:after="0" w:line="240" w:lineRule="auto"/>
        <w:jc w:val="both"/>
        <w:rPr>
          <w:b w:val="0"/>
          <w:bCs w:val="0"/>
          <w:sz w:val="21"/>
          <w:szCs w:val="21"/>
        </w:rPr>
      </w:pPr>
      <w:r w:rsidRPr="4A068186" w:rsidR="000936A6">
        <w:rPr>
          <w:sz w:val="21"/>
          <w:szCs w:val="21"/>
        </w:rPr>
        <w:t xml:space="preserve">The Scheme to which the designation applies has General Approval under section 58 of Housing Act 2004 by the Secretary of State under The Housing Act 2004: Licensing of Houses in Multiple Occupation and Selective Licensing of Other Residential Accommodation (England) General Approval 2024. </w:t>
      </w:r>
      <w:r w:rsidRPr="4A068186" w:rsidR="000936A6">
        <w:rPr>
          <w:sz w:val="21"/>
          <w:szCs w:val="21"/>
        </w:rPr>
        <w:t xml:space="preserve">Therefore, the designation need not be confirmed and will come into force on </w:t>
      </w:r>
      <w:r w:rsidRPr="4A068186" w:rsidR="04EF3A39">
        <w:rPr>
          <w:sz w:val="21"/>
          <w:szCs w:val="21"/>
        </w:rPr>
        <w:t>24</w:t>
      </w:r>
      <w:r w:rsidRPr="4A068186" w:rsidR="000936A6">
        <w:rPr>
          <w:b w:val="1"/>
          <w:bCs w:val="1"/>
          <w:sz w:val="21"/>
          <w:szCs w:val="21"/>
          <w:vertAlign w:val="superscript"/>
        </w:rPr>
        <w:t>th</w:t>
      </w:r>
      <w:r w:rsidRPr="4A068186" w:rsidR="000936A6">
        <w:rPr>
          <w:b w:val="1"/>
          <w:bCs w:val="1"/>
          <w:sz w:val="21"/>
          <w:szCs w:val="21"/>
        </w:rPr>
        <w:t xml:space="preserve"> </w:t>
      </w:r>
      <w:r w:rsidRPr="4A068186" w:rsidR="6123EF37">
        <w:rPr>
          <w:b w:val="0"/>
          <w:bCs w:val="0"/>
          <w:sz w:val="21"/>
          <w:szCs w:val="21"/>
        </w:rPr>
        <w:t xml:space="preserve">August </w:t>
      </w:r>
      <w:r w:rsidRPr="4A068186" w:rsidR="000936A6">
        <w:rPr>
          <w:b w:val="0"/>
          <w:bCs w:val="0"/>
          <w:sz w:val="21"/>
          <w:szCs w:val="21"/>
        </w:rPr>
        <w:t>202</w:t>
      </w:r>
      <w:r w:rsidRPr="4A068186" w:rsidR="104ABF07">
        <w:rPr>
          <w:b w:val="0"/>
          <w:bCs w:val="0"/>
          <w:sz w:val="21"/>
          <w:szCs w:val="21"/>
        </w:rPr>
        <w:t>6</w:t>
      </w:r>
      <w:r w:rsidRPr="4A068186" w:rsidR="000936A6">
        <w:rPr>
          <w:b w:val="0"/>
          <w:bCs w:val="0"/>
          <w:sz w:val="21"/>
          <w:szCs w:val="21"/>
        </w:rPr>
        <w:t xml:space="preserve"> </w:t>
      </w:r>
      <w:r w:rsidRPr="4A068186" w:rsidR="000936A6">
        <w:rPr>
          <w:sz w:val="21"/>
          <w:szCs w:val="21"/>
        </w:rPr>
        <w:t xml:space="preserve">and unless revoked beforehand or extended will cease to have effect on </w:t>
      </w:r>
      <w:r w:rsidRPr="4A068186" w:rsidR="393D9490">
        <w:rPr>
          <w:b w:val="0"/>
          <w:bCs w:val="0"/>
          <w:sz w:val="21"/>
          <w:szCs w:val="21"/>
        </w:rPr>
        <w:t>2</w:t>
      </w:r>
      <w:r w:rsidRPr="4A068186" w:rsidR="393D9490">
        <w:rPr>
          <w:b w:val="0"/>
          <w:bCs w:val="0"/>
          <w:sz w:val="21"/>
          <w:szCs w:val="21"/>
        </w:rPr>
        <w:t>3</w:t>
      </w:r>
      <w:r w:rsidRPr="4A068186" w:rsidR="33EB477C">
        <w:rPr>
          <w:b w:val="0"/>
          <w:bCs w:val="0"/>
          <w:sz w:val="21"/>
          <w:szCs w:val="21"/>
          <w:vertAlign w:val="superscript"/>
        </w:rPr>
        <w:t>rd</w:t>
      </w:r>
      <w:r w:rsidRPr="4A068186" w:rsidR="33EB477C">
        <w:rPr>
          <w:b w:val="0"/>
          <w:bCs w:val="0"/>
          <w:sz w:val="21"/>
          <w:szCs w:val="21"/>
        </w:rPr>
        <w:t xml:space="preserve"> </w:t>
      </w:r>
      <w:r w:rsidRPr="4A068186" w:rsidR="3FA9B612">
        <w:rPr>
          <w:b w:val="0"/>
          <w:bCs w:val="0"/>
          <w:sz w:val="21"/>
          <w:szCs w:val="21"/>
        </w:rPr>
        <w:t>Augus</w:t>
      </w:r>
      <w:r w:rsidRPr="4A068186" w:rsidR="3FA9B612">
        <w:rPr>
          <w:b w:val="0"/>
          <w:bCs w:val="0"/>
          <w:sz w:val="21"/>
          <w:szCs w:val="21"/>
        </w:rPr>
        <w:t>t</w:t>
      </w:r>
      <w:r w:rsidRPr="4A068186" w:rsidR="3FA9B612">
        <w:rPr>
          <w:b w:val="0"/>
          <w:bCs w:val="0"/>
          <w:sz w:val="21"/>
          <w:szCs w:val="21"/>
        </w:rPr>
        <w:t xml:space="preserve"> </w:t>
      </w:r>
      <w:r w:rsidRPr="4A068186" w:rsidR="000936A6">
        <w:rPr>
          <w:b w:val="0"/>
          <w:bCs w:val="0"/>
          <w:sz w:val="21"/>
          <w:szCs w:val="21"/>
        </w:rPr>
        <w:t>203</w:t>
      </w:r>
      <w:r w:rsidRPr="4A068186" w:rsidR="563E77FD">
        <w:rPr>
          <w:b w:val="0"/>
          <w:bCs w:val="0"/>
          <w:sz w:val="21"/>
          <w:szCs w:val="21"/>
        </w:rPr>
        <w:t>1</w:t>
      </w:r>
      <w:r w:rsidRPr="4A068186" w:rsidR="000936A6">
        <w:rPr>
          <w:b w:val="0"/>
          <w:bCs w:val="0"/>
          <w:sz w:val="21"/>
          <w:szCs w:val="21"/>
        </w:rPr>
        <w:t xml:space="preserve">. </w:t>
      </w:r>
    </w:p>
    <w:p w:rsidRPr="00FA1AAA" w:rsidR="000936A6" w:rsidP="4A068186" w:rsidRDefault="000936A6" w14:paraId="67963A08" w14:textId="79A1D585">
      <w:pPr>
        <w:spacing w:before="60" w:after="60" w:line="240" w:lineRule="auto"/>
        <w:jc w:val="both"/>
        <w:rPr>
          <w:sz w:val="21"/>
          <w:szCs w:val="21"/>
        </w:rPr>
      </w:pPr>
      <w:r w:rsidRPr="4A068186" w:rsidR="000936A6">
        <w:rPr>
          <w:sz w:val="21"/>
          <w:szCs w:val="21"/>
        </w:rPr>
        <w:t xml:space="preserve">The scheme applies to: </w:t>
      </w:r>
    </w:p>
    <w:p w:rsidRPr="00FA1AAA" w:rsidR="000936A6" w:rsidP="4A068186" w:rsidRDefault="000936A6" w14:paraId="2E538719" w14:textId="09B42AD0">
      <w:pPr>
        <w:spacing w:before="60" w:after="60" w:line="240" w:lineRule="auto"/>
        <w:jc w:val="both"/>
        <w:rPr>
          <w:sz w:val="21"/>
          <w:szCs w:val="21"/>
        </w:rPr>
      </w:pPr>
      <w:r w:rsidRPr="4A068186" w:rsidR="000936A6">
        <w:rPr>
          <w:sz w:val="21"/>
          <w:szCs w:val="21"/>
        </w:rPr>
        <w:t xml:space="preserve">All HMOs as defined by section 254 Housing Act 2004, which are occupied by three or more persons in two or more households; and </w:t>
      </w:r>
      <w:r w:rsidRPr="4A068186" w:rsidR="000936A6">
        <w:rPr>
          <w:sz w:val="21"/>
          <w:szCs w:val="21"/>
        </w:rPr>
        <w:t xml:space="preserve">all within the area described unless – </w:t>
      </w:r>
    </w:p>
    <w:p w:rsidRPr="00FA1AAA" w:rsidR="000936A6" w:rsidP="4A068186" w:rsidRDefault="000936A6" w14:paraId="290D51A9" w14:textId="2CC3C039">
      <w:pPr>
        <w:spacing w:before="60" w:after="60" w:line="240" w:lineRule="auto"/>
        <w:jc w:val="both"/>
        <w:rPr>
          <w:sz w:val="21"/>
          <w:szCs w:val="21"/>
        </w:rPr>
      </w:pPr>
      <w:r w:rsidRPr="4A068186" w:rsidR="000936A6">
        <w:rPr>
          <w:sz w:val="21"/>
          <w:szCs w:val="21"/>
        </w:rPr>
        <w:t>(a) the building is of a description specified in Schedule 14 of the Act (Buildings which are not HMOs for the purposes of the Act excluding Part 1)</w:t>
      </w:r>
      <w:r w:rsidRPr="4A068186" w:rsidR="24F60401">
        <w:rPr>
          <w:sz w:val="21"/>
          <w:szCs w:val="21"/>
        </w:rPr>
        <w:t>;</w:t>
      </w:r>
    </w:p>
    <w:p w:rsidRPr="00FA1AAA" w:rsidR="000936A6" w:rsidP="4A068186" w:rsidRDefault="000936A6" w14:paraId="12190F89" w14:textId="0C3EF0FE">
      <w:pPr>
        <w:spacing w:before="60" w:after="60" w:line="240" w:lineRule="auto"/>
        <w:jc w:val="both"/>
        <w:rPr>
          <w:sz w:val="21"/>
          <w:szCs w:val="21"/>
        </w:rPr>
      </w:pPr>
      <w:r w:rsidRPr="4A068186" w:rsidR="000936A6">
        <w:rPr>
          <w:sz w:val="21"/>
          <w:szCs w:val="21"/>
        </w:rPr>
        <w:t>(b) the HMO is subject to an Interim or Final Management Order under Part 4 of the Act</w:t>
      </w:r>
      <w:r w:rsidRPr="4A068186" w:rsidR="3028A517">
        <w:rPr>
          <w:sz w:val="21"/>
          <w:szCs w:val="21"/>
        </w:rPr>
        <w:t>;</w:t>
      </w:r>
    </w:p>
    <w:p w:rsidRPr="00FA1AAA" w:rsidR="000936A6" w:rsidP="4A068186" w:rsidRDefault="000936A6" w14:paraId="1E0F8D92" w14:textId="4ED33C8E">
      <w:pPr>
        <w:spacing w:before="60" w:after="60" w:line="240" w:lineRule="auto"/>
        <w:jc w:val="both"/>
        <w:rPr>
          <w:sz w:val="21"/>
          <w:szCs w:val="21"/>
        </w:rPr>
      </w:pPr>
      <w:r w:rsidRPr="4A068186" w:rsidR="000936A6">
        <w:rPr>
          <w:sz w:val="21"/>
          <w:szCs w:val="21"/>
        </w:rPr>
        <w:t xml:space="preserve">(c) the HMO is subject to a temporary exemption under section 62 of the Act; </w:t>
      </w:r>
    </w:p>
    <w:p w:rsidRPr="00FA1AAA" w:rsidR="000936A6" w:rsidP="4A068186" w:rsidRDefault="000936A6" w14:paraId="6489297F" w14:textId="5E020F2D">
      <w:pPr>
        <w:spacing w:before="60" w:after="60" w:line="240" w:lineRule="auto"/>
        <w:jc w:val="both"/>
        <w:rPr>
          <w:sz w:val="21"/>
          <w:szCs w:val="21"/>
        </w:rPr>
      </w:pPr>
      <w:r w:rsidRPr="4A068186" w:rsidR="000936A6">
        <w:rPr>
          <w:sz w:val="21"/>
          <w:szCs w:val="21"/>
        </w:rPr>
        <w:t xml:space="preserve">(d) the HMO </w:t>
      </w:r>
      <w:r w:rsidRPr="4A068186" w:rsidR="000936A6">
        <w:rPr>
          <w:sz w:val="21"/>
          <w:szCs w:val="21"/>
        </w:rPr>
        <w:t>is required to</w:t>
      </w:r>
      <w:r w:rsidRPr="4A068186" w:rsidR="000936A6">
        <w:rPr>
          <w:sz w:val="21"/>
          <w:szCs w:val="21"/>
        </w:rPr>
        <w:t xml:space="preserve"> be licensed under section 55(2)(a) of the Act and the Licensing of Houses in Multiple Occupation (Prescribed Description) (England) Order 2018 (mandatory HMO licensing)</w:t>
      </w:r>
      <w:r w:rsidRPr="4A068186" w:rsidR="211521C3">
        <w:rPr>
          <w:sz w:val="21"/>
          <w:szCs w:val="21"/>
        </w:rPr>
        <w:t>; or</w:t>
      </w:r>
    </w:p>
    <w:p w:rsidR="07E26B15" w:rsidP="4A068186" w:rsidRDefault="07E26B15" w14:paraId="3D51A790" w14:textId="31F0FD33">
      <w:pPr>
        <w:spacing w:before="60" w:after="60" w:line="240" w:lineRule="auto"/>
        <w:jc w:val="both"/>
        <w:rPr>
          <w:sz w:val="21"/>
          <w:szCs w:val="21"/>
        </w:rPr>
      </w:pPr>
      <w:r w:rsidRPr="4A068186" w:rsidR="07E26B15">
        <w:rPr>
          <w:sz w:val="21"/>
          <w:szCs w:val="21"/>
        </w:rPr>
        <w:t>(e) it is a building converted into self-contained flats but does not meet the standards of conversion required by the Building Regulations 1991, and where less than two thirds of the flats are owner occupied to which Section 257 of the Housing Act 2004 applies where: the building or part of a building is of three or more storeys that have been converted into three or more self-contained flats and where both the building and self-contained flats it contains are under the same ownership or considered by the council to be effectively under the same control.</w:t>
      </w:r>
    </w:p>
    <w:p w:rsidRPr="00FA1AAA" w:rsidR="000936A6" w:rsidP="4A068186" w:rsidRDefault="000936A6" w14:paraId="7FE5FFA8" w14:textId="3FFFDFBF">
      <w:pPr>
        <w:spacing w:before="60" w:after="60" w:line="240" w:lineRule="auto"/>
        <w:jc w:val="both"/>
        <w:rPr>
          <w:sz w:val="21"/>
          <w:szCs w:val="21"/>
        </w:rPr>
      </w:pPr>
      <w:r w:rsidRPr="4A068186" w:rsidR="000936A6">
        <w:rPr>
          <w:sz w:val="21"/>
          <w:szCs w:val="21"/>
        </w:rPr>
        <w:t xml:space="preserve">A person having control of or managing a prescribed HMO must apply to the London Borough of </w:t>
      </w:r>
      <w:r w:rsidRPr="4A068186" w:rsidR="000936A6">
        <w:rPr>
          <w:sz w:val="21"/>
          <w:szCs w:val="21"/>
        </w:rPr>
        <w:t>Hillingdon</w:t>
      </w:r>
      <w:r w:rsidRPr="4A068186" w:rsidR="000936A6">
        <w:rPr>
          <w:sz w:val="21"/>
          <w:szCs w:val="21"/>
        </w:rPr>
        <w:t xml:space="preserve"> for a licence. Failure to apply for a licence is an offence under Section 72(1) punishable on conviction by payment of an unlimited fine or alternatively may be made subject to a financial penalty not exceeding £30,000. In addition, they may </w:t>
      </w:r>
      <w:r w:rsidRPr="4A068186" w:rsidR="000936A6">
        <w:rPr>
          <w:sz w:val="21"/>
          <w:szCs w:val="21"/>
        </w:rPr>
        <w:t>be required</w:t>
      </w:r>
      <w:r w:rsidRPr="4A068186" w:rsidR="000936A6">
        <w:rPr>
          <w:sz w:val="21"/>
          <w:szCs w:val="21"/>
        </w:rPr>
        <w:t xml:space="preserve"> to repay up to 12 months’ rent if the tenant or the Council, in the case of housing benefit payments, apply to the Residential Property Tribunal for a rent repayment order. Furthermore, no section 21 notice may be given in relation to a shorthold tenancy of a part of an unlicensed HMO so long as it </w:t>
      </w:r>
      <w:r w:rsidRPr="4A068186" w:rsidR="000936A6">
        <w:rPr>
          <w:sz w:val="21"/>
          <w:szCs w:val="21"/>
        </w:rPr>
        <w:t>remains</w:t>
      </w:r>
      <w:r w:rsidRPr="4A068186" w:rsidR="000936A6">
        <w:rPr>
          <w:sz w:val="21"/>
          <w:szCs w:val="21"/>
        </w:rPr>
        <w:t xml:space="preserve"> such an HMO. </w:t>
      </w:r>
    </w:p>
    <w:p w:rsidRPr="00FA1AAA" w:rsidR="000936A6" w:rsidP="4A068186" w:rsidRDefault="000936A6" w14:paraId="63B29D13" w14:textId="2D71E90D">
      <w:pPr>
        <w:spacing w:before="60" w:after="60" w:line="240" w:lineRule="auto"/>
        <w:jc w:val="both"/>
        <w:rPr>
          <w:sz w:val="21"/>
          <w:szCs w:val="21"/>
        </w:rPr>
      </w:pPr>
      <w:r w:rsidRPr="4A068186" w:rsidR="000936A6">
        <w:rPr>
          <w:sz w:val="21"/>
          <w:szCs w:val="21"/>
        </w:rPr>
        <w:t xml:space="preserve">Any landlord, managing agent or other person managing an HMO or any tenant within the Borough may seek advice as to whether their property is affected by the designation during normal office hours, which are: 9am to 5pm, Monday to Friday. </w:t>
      </w:r>
    </w:p>
    <w:p w:rsidR="00FA1AAA" w:rsidP="4A068186" w:rsidRDefault="000936A6" w14:paraId="3FDE9335" w14:textId="674E2777">
      <w:pPr>
        <w:spacing w:before="60" w:after="60" w:line="240" w:lineRule="auto"/>
        <w:jc w:val="both"/>
        <w:rPr>
          <w:sz w:val="21"/>
          <w:szCs w:val="21"/>
        </w:rPr>
      </w:pPr>
      <w:r w:rsidRPr="4A068186" w:rsidR="000936A6">
        <w:rPr>
          <w:sz w:val="21"/>
          <w:szCs w:val="21"/>
        </w:rPr>
        <w:t xml:space="preserve">General advice may be obtained from </w:t>
      </w:r>
      <w:r w:rsidRPr="4A068186" w:rsidR="00FB3988">
        <w:rPr>
          <w:sz w:val="21"/>
          <w:szCs w:val="21"/>
        </w:rPr>
        <w:t>Private Sector Housing</w:t>
      </w:r>
      <w:r w:rsidRPr="4A068186" w:rsidR="000936A6">
        <w:rPr>
          <w:sz w:val="21"/>
          <w:szCs w:val="21"/>
        </w:rPr>
        <w:t xml:space="preserve"> at </w:t>
      </w:r>
      <w:r w:rsidRPr="4A068186" w:rsidR="00FB3988">
        <w:rPr>
          <w:sz w:val="21"/>
          <w:szCs w:val="21"/>
        </w:rPr>
        <w:t>Civic Centre, Uxbridge UB8 1UW</w:t>
      </w:r>
      <w:r w:rsidRPr="4A068186" w:rsidR="000936A6">
        <w:rPr>
          <w:sz w:val="21"/>
          <w:szCs w:val="21"/>
        </w:rPr>
        <w:t xml:space="preserve">; telephone </w:t>
      </w:r>
      <w:r w:rsidRPr="4A068186" w:rsidR="39EF5678">
        <w:rPr>
          <w:sz w:val="21"/>
          <w:szCs w:val="21"/>
        </w:rPr>
        <w:t xml:space="preserve">01895 556 483/01895 556 484. </w:t>
      </w:r>
      <w:r w:rsidRPr="4A068186" w:rsidR="000936A6">
        <w:rPr>
          <w:sz w:val="21"/>
          <w:szCs w:val="21"/>
        </w:rPr>
        <w:t xml:space="preserve"> E-mail </w:t>
      </w:r>
      <w:r w:rsidRPr="4A068186" w:rsidR="097C77CE">
        <w:rPr>
          <w:sz w:val="21"/>
          <w:szCs w:val="21"/>
        </w:rPr>
        <w:t>privatesectorhousing@hillingdon.gov.uk</w:t>
      </w:r>
      <w:r w:rsidRPr="4A068186" w:rsidR="000936A6">
        <w:rPr>
          <w:sz w:val="21"/>
          <w:szCs w:val="21"/>
        </w:rPr>
        <w:t xml:space="preserve"> </w:t>
      </w:r>
    </w:p>
    <w:p w:rsidRPr="00FA1AAA" w:rsidR="000936A6" w:rsidP="4A068186" w:rsidRDefault="000936A6" w14:paraId="65493241" w14:textId="5DC4AF6B">
      <w:pPr>
        <w:spacing w:before="60" w:after="60" w:line="240" w:lineRule="auto"/>
        <w:jc w:val="both"/>
        <w:rPr>
          <w:sz w:val="21"/>
          <w:szCs w:val="21"/>
        </w:rPr>
      </w:pPr>
      <w:r w:rsidRPr="4A068186" w:rsidR="000936A6">
        <w:rPr>
          <w:sz w:val="21"/>
          <w:szCs w:val="21"/>
        </w:rPr>
        <w:t>online</w:t>
      </w:r>
      <w:r w:rsidRPr="4A068186" w:rsidR="00FA1AAA">
        <w:rPr>
          <w:sz w:val="21"/>
          <w:szCs w:val="21"/>
        </w:rPr>
        <w:t xml:space="preserve">: </w:t>
      </w:r>
      <w:hyperlink r:id="R0ca50263e2474d52">
        <w:r w:rsidRPr="4A068186" w:rsidR="00FA1AAA">
          <w:rPr>
            <w:rStyle w:val="Hyperlink"/>
            <w:sz w:val="21"/>
            <w:szCs w:val="21"/>
          </w:rPr>
          <w:t>www.hillingdon.gov.uk</w:t>
        </w:r>
        <w:r w:rsidRPr="4A068186" w:rsidR="45D92BF5">
          <w:rPr>
            <w:rStyle w:val="Hyperlink"/>
            <w:sz w:val="21"/>
            <w:szCs w:val="21"/>
          </w:rPr>
          <w:t>/hmo</w:t>
        </w:r>
      </w:hyperlink>
    </w:p>
    <w:p w:rsidR="4A068186" w:rsidP="4A068186" w:rsidRDefault="4A068186" w14:paraId="57029293" w14:textId="39961780">
      <w:pPr>
        <w:spacing w:before="60" w:after="60" w:line="240" w:lineRule="auto"/>
        <w:jc w:val="both"/>
        <w:rPr>
          <w:sz w:val="21"/>
          <w:szCs w:val="21"/>
        </w:rPr>
      </w:pPr>
    </w:p>
    <w:sectPr w:rsidRPr="00FA1AAA" w:rsidR="000936A6">
      <w:headerReference w:type="default" r:id="rId6"/>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B3988" w:rsidP="00FB3988" w:rsidRDefault="00FB3988" w14:paraId="100F5B54" w14:textId="77777777">
      <w:pPr>
        <w:spacing w:after="0" w:line="240" w:lineRule="auto"/>
      </w:pPr>
      <w:r>
        <w:separator/>
      </w:r>
    </w:p>
  </w:endnote>
  <w:endnote w:type="continuationSeparator" w:id="0">
    <w:p w:rsidR="00FB3988" w:rsidP="00FB3988" w:rsidRDefault="00FB3988" w14:paraId="467C4276"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B3988" w:rsidP="00FB3988" w:rsidRDefault="00FB3988" w14:paraId="7AD66666" w14:textId="77777777">
      <w:pPr>
        <w:spacing w:after="0" w:line="240" w:lineRule="auto"/>
      </w:pPr>
      <w:r>
        <w:separator/>
      </w:r>
    </w:p>
  </w:footnote>
  <w:footnote w:type="continuationSeparator" w:id="0">
    <w:p w:rsidR="00FB3988" w:rsidP="00FB3988" w:rsidRDefault="00FB3988" w14:paraId="0DD288AE"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FA1AAA" w:rsidP="00FA1AAA" w:rsidRDefault="00FB3988" w14:paraId="1EDD402E" w14:textId="28F3DB1C">
    <w:pPr>
      <w:pStyle w:val="Header"/>
      <w:jc w:val="center"/>
    </w:pPr>
    <w:r w:rsidRPr="00223607">
      <w:rPr>
        <w:noProof/>
        <w:sz w:val="20"/>
        <w:szCs w:val="20"/>
        <w:lang w:eastAsia="en-GB"/>
      </w:rPr>
      <w:drawing>
        <wp:inline distT="0" distB="0" distL="0" distR="0" wp14:anchorId="705B4F4D" wp14:editId="79FE2379">
          <wp:extent cx="2170430" cy="1322070"/>
          <wp:effectExtent l="19050" t="0" r="1270" b="0"/>
          <wp:docPr id="5" name="Picture 5" descr="LH_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H_logo-1"/>
                  <pic:cNvPicPr>
                    <a:picLocks noChangeAspect="1" noChangeArrowheads="1"/>
                  </pic:cNvPicPr>
                </pic:nvPicPr>
                <pic:blipFill>
                  <a:blip r:embed="rId1"/>
                  <a:srcRect/>
                  <a:stretch>
                    <a:fillRect/>
                  </a:stretch>
                </pic:blipFill>
                <pic:spPr bwMode="auto">
                  <a:xfrm>
                    <a:off x="0" y="0"/>
                    <a:ext cx="2170430" cy="1322070"/>
                  </a:xfrm>
                  <a:prstGeom prst="rect">
                    <a:avLst/>
                  </a:prstGeom>
                  <a:noFill/>
                  <a:ln w="9525">
                    <a:noFill/>
                    <a:miter lim="800000"/>
                    <a:headEnd/>
                    <a:tailEnd/>
                  </a:ln>
                </pic:spPr>
              </pic:pic>
            </a:graphicData>
          </a:graphic>
        </wp:inline>
      </w:drawing>
    </w:r>
  </w:p>
  <w:p w:rsidRPr="00FA1AAA" w:rsidR="00FB3988" w:rsidP="00FA1AAA" w:rsidRDefault="00FA1AAA" w14:paraId="499C3BA0" w14:textId="369F7877">
    <w:pPr>
      <w:pStyle w:val="Header"/>
      <w:jc w:val="center"/>
      <w:rPr>
        <w:b/>
        <w:sz w:val="28"/>
      </w:rPr>
    </w:pPr>
    <w:r w:rsidRPr="00FA1AAA">
      <w:rPr>
        <w:b/>
        <w:sz w:val="56"/>
        <w:szCs w:val="56"/>
      </w:rPr>
      <w:t>PUBLIC DOCUMENT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6A6"/>
    <w:rsid w:val="000936A6"/>
    <w:rsid w:val="006508CF"/>
    <w:rsid w:val="00C84661"/>
    <w:rsid w:val="00FA1AAA"/>
    <w:rsid w:val="00FB3988"/>
    <w:rsid w:val="019CAB8C"/>
    <w:rsid w:val="02C85B2A"/>
    <w:rsid w:val="04EF3A39"/>
    <w:rsid w:val="0755F577"/>
    <w:rsid w:val="07E26B15"/>
    <w:rsid w:val="097C77CE"/>
    <w:rsid w:val="0F5BBAF2"/>
    <w:rsid w:val="104ABF07"/>
    <w:rsid w:val="107A1655"/>
    <w:rsid w:val="114F8B47"/>
    <w:rsid w:val="13371579"/>
    <w:rsid w:val="133F7445"/>
    <w:rsid w:val="150209F4"/>
    <w:rsid w:val="15937E85"/>
    <w:rsid w:val="16E507AF"/>
    <w:rsid w:val="1ED81FC6"/>
    <w:rsid w:val="211521C3"/>
    <w:rsid w:val="24F60401"/>
    <w:rsid w:val="2A4BA69F"/>
    <w:rsid w:val="2F2D0859"/>
    <w:rsid w:val="3028A517"/>
    <w:rsid w:val="33EB477C"/>
    <w:rsid w:val="393D9490"/>
    <w:rsid w:val="39EF5678"/>
    <w:rsid w:val="39F523AF"/>
    <w:rsid w:val="3E403602"/>
    <w:rsid w:val="3F95B454"/>
    <w:rsid w:val="3FA9B612"/>
    <w:rsid w:val="4190C28C"/>
    <w:rsid w:val="4509C990"/>
    <w:rsid w:val="45D92BF5"/>
    <w:rsid w:val="4A068186"/>
    <w:rsid w:val="4D6703BF"/>
    <w:rsid w:val="50EEC792"/>
    <w:rsid w:val="563E77FD"/>
    <w:rsid w:val="5E0B4EA7"/>
    <w:rsid w:val="5E83B8AB"/>
    <w:rsid w:val="5F1B9E34"/>
    <w:rsid w:val="6123EF37"/>
    <w:rsid w:val="64100126"/>
    <w:rsid w:val="67ADC9B9"/>
    <w:rsid w:val="6BB7550A"/>
    <w:rsid w:val="70632D2D"/>
    <w:rsid w:val="73371D0F"/>
    <w:rsid w:val="7482587B"/>
    <w:rsid w:val="7692B8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A25C78"/>
  <w15:chartTrackingRefBased/>
  <w15:docId w15:val="{9E00343A-AB76-4648-BC95-BD36B822D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0936A6"/>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936A6"/>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936A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936A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936A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936A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36A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36A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36A6"/>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0936A6"/>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0936A6"/>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0936A6"/>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0936A6"/>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0936A6"/>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0936A6"/>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0936A6"/>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0936A6"/>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0936A6"/>
    <w:rPr>
      <w:rFonts w:eastAsiaTheme="majorEastAsia" w:cstheme="majorBidi"/>
      <w:color w:val="272727" w:themeColor="text1" w:themeTint="D8"/>
    </w:rPr>
  </w:style>
  <w:style w:type="paragraph" w:styleId="Title">
    <w:name w:val="Title"/>
    <w:basedOn w:val="Normal"/>
    <w:next w:val="Normal"/>
    <w:link w:val="TitleChar"/>
    <w:uiPriority w:val="10"/>
    <w:qFormat/>
    <w:rsid w:val="000936A6"/>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0936A6"/>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0936A6"/>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0936A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36A6"/>
    <w:pPr>
      <w:spacing w:before="160"/>
      <w:jc w:val="center"/>
    </w:pPr>
    <w:rPr>
      <w:i/>
      <w:iCs/>
      <w:color w:val="404040" w:themeColor="text1" w:themeTint="BF"/>
    </w:rPr>
  </w:style>
  <w:style w:type="character" w:styleId="QuoteChar" w:customStyle="1">
    <w:name w:val="Quote Char"/>
    <w:basedOn w:val="DefaultParagraphFont"/>
    <w:link w:val="Quote"/>
    <w:uiPriority w:val="29"/>
    <w:rsid w:val="000936A6"/>
    <w:rPr>
      <w:i/>
      <w:iCs/>
      <w:color w:val="404040" w:themeColor="text1" w:themeTint="BF"/>
    </w:rPr>
  </w:style>
  <w:style w:type="paragraph" w:styleId="ListParagraph">
    <w:name w:val="List Paragraph"/>
    <w:basedOn w:val="Normal"/>
    <w:uiPriority w:val="34"/>
    <w:qFormat/>
    <w:rsid w:val="000936A6"/>
    <w:pPr>
      <w:ind w:left="720"/>
      <w:contextualSpacing/>
    </w:pPr>
  </w:style>
  <w:style w:type="character" w:styleId="IntenseEmphasis">
    <w:name w:val="Intense Emphasis"/>
    <w:basedOn w:val="DefaultParagraphFont"/>
    <w:uiPriority w:val="21"/>
    <w:qFormat/>
    <w:rsid w:val="000936A6"/>
    <w:rPr>
      <w:i/>
      <w:iCs/>
      <w:color w:val="0F4761" w:themeColor="accent1" w:themeShade="BF"/>
    </w:rPr>
  </w:style>
  <w:style w:type="paragraph" w:styleId="IntenseQuote">
    <w:name w:val="Intense Quote"/>
    <w:basedOn w:val="Normal"/>
    <w:next w:val="Normal"/>
    <w:link w:val="IntenseQuoteChar"/>
    <w:uiPriority w:val="30"/>
    <w:qFormat/>
    <w:rsid w:val="000936A6"/>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0936A6"/>
    <w:rPr>
      <w:i/>
      <w:iCs/>
      <w:color w:val="0F4761" w:themeColor="accent1" w:themeShade="BF"/>
    </w:rPr>
  </w:style>
  <w:style w:type="character" w:styleId="IntenseReference">
    <w:name w:val="Intense Reference"/>
    <w:basedOn w:val="DefaultParagraphFont"/>
    <w:uiPriority w:val="32"/>
    <w:qFormat/>
    <w:rsid w:val="000936A6"/>
    <w:rPr>
      <w:b/>
      <w:bCs/>
      <w:smallCaps/>
      <w:color w:val="0F4761" w:themeColor="accent1" w:themeShade="BF"/>
      <w:spacing w:val="5"/>
    </w:rPr>
  </w:style>
  <w:style w:type="paragraph" w:styleId="Header">
    <w:name w:val="header"/>
    <w:basedOn w:val="Normal"/>
    <w:link w:val="HeaderChar"/>
    <w:uiPriority w:val="99"/>
    <w:unhideWhenUsed/>
    <w:rsid w:val="00FB3988"/>
    <w:pPr>
      <w:tabs>
        <w:tab w:val="center" w:pos="4513"/>
        <w:tab w:val="right" w:pos="9026"/>
      </w:tabs>
      <w:spacing w:after="0" w:line="240" w:lineRule="auto"/>
    </w:pPr>
  </w:style>
  <w:style w:type="character" w:styleId="HeaderChar" w:customStyle="1">
    <w:name w:val="Header Char"/>
    <w:basedOn w:val="DefaultParagraphFont"/>
    <w:link w:val="Header"/>
    <w:uiPriority w:val="99"/>
    <w:rsid w:val="00FB3988"/>
  </w:style>
  <w:style w:type="paragraph" w:styleId="Footer">
    <w:name w:val="footer"/>
    <w:basedOn w:val="Normal"/>
    <w:link w:val="FooterChar"/>
    <w:uiPriority w:val="99"/>
    <w:unhideWhenUsed/>
    <w:rsid w:val="00FB3988"/>
    <w:pPr>
      <w:tabs>
        <w:tab w:val="center" w:pos="4513"/>
        <w:tab w:val="right" w:pos="9026"/>
      </w:tabs>
      <w:spacing w:after="0" w:line="240" w:lineRule="auto"/>
    </w:pPr>
  </w:style>
  <w:style w:type="character" w:styleId="FooterChar" w:customStyle="1">
    <w:name w:val="Footer Char"/>
    <w:basedOn w:val="DefaultParagraphFont"/>
    <w:link w:val="Footer"/>
    <w:uiPriority w:val="99"/>
    <w:rsid w:val="00FB3988"/>
  </w:style>
  <w:style w:type="character" w:styleId="Hyperlink">
    <w:uiPriority w:val="99"/>
    <w:name w:val="Hyperlink"/>
    <w:basedOn w:val="DefaultParagraphFont"/>
    <w:unhideWhenUsed/>
    <w:rsid w:val="4A068186"/>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eader" Target="header1.xml" Id="rId6" /><Relationship Type="http://schemas.openxmlformats.org/officeDocument/2006/relationships/customXml" Target="../customXml/item3.xml" Id="rId11" /><Relationship Type="http://schemas.openxmlformats.org/officeDocument/2006/relationships/endnotes" Target="endnotes.xml" Id="rId5" /><Relationship Type="http://schemas.openxmlformats.org/officeDocument/2006/relationships/customXml" Target="../customXml/item2.xml" Id="rId10" /><Relationship Type="http://schemas.openxmlformats.org/officeDocument/2006/relationships/footnotes" Target="footnotes.xml" Id="rId4" /><Relationship Type="http://schemas.openxmlformats.org/officeDocument/2006/relationships/customXml" Target="../customXml/item1.xml" Id="rId9" /><Relationship Type="http://schemas.openxmlformats.org/officeDocument/2006/relationships/hyperlink" Target="https://www.hillingdon.gov.uk/hmo" TargetMode="External" Id="R0ca50263e2474d52"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BA9FCEB5CE61D4FBD8B021B432FBBB3" ma:contentTypeVersion="3" ma:contentTypeDescription="Create a new document." ma:contentTypeScope="" ma:versionID="3166d057c457a6e722b0f02b58a0e947">
  <xsd:schema xmlns:xsd="http://www.w3.org/2001/XMLSchema" xmlns:xs="http://www.w3.org/2001/XMLSchema" xmlns:p="http://schemas.microsoft.com/office/2006/metadata/properties" xmlns:ns2="85078412-3575-451c-93c5-13f7f3090095" targetNamespace="http://schemas.microsoft.com/office/2006/metadata/properties" ma:root="true" ma:fieldsID="016269681c871403e396ef4fe98f18c7" ns2:_="">
    <xsd:import namespace="85078412-3575-451c-93c5-13f7f3090095"/>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078412-3575-451c-93c5-13f7f30900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D06EF6F-FD7A-4D26-B6DA-1D49834853B7}"/>
</file>

<file path=customXml/itemProps2.xml><?xml version="1.0" encoding="utf-8"?>
<ds:datastoreItem xmlns:ds="http://schemas.openxmlformats.org/officeDocument/2006/customXml" ds:itemID="{2F9790A2-354F-42A4-987A-477B5125C752}"/>
</file>

<file path=customXml/itemProps3.xml><?xml version="1.0" encoding="utf-8"?>
<ds:datastoreItem xmlns:ds="http://schemas.openxmlformats.org/officeDocument/2006/customXml" ds:itemID="{631CFCB5-69E8-4C2C-BE76-DA06D28A5DA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LBH</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Michelle Greenidge</dc:creator>
  <keywords/>
  <dc:description/>
  <lastModifiedBy>Michelle Greenidge</lastModifiedBy>
  <revision>2</revision>
  <dcterms:created xsi:type="dcterms:W3CDTF">2026-02-20T07:26:00.0000000Z</dcterms:created>
  <dcterms:modified xsi:type="dcterms:W3CDTF">2026-03-05T11:03:48.8293666Z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a8edf35-91ea-44e1-afab-38c462b39a0c_Enabled">
    <vt:lpwstr>true</vt:lpwstr>
  </property>
  <property fmtid="{D5CDD505-2E9C-101B-9397-08002B2CF9AE}" pid="3" name="MSIP_Label_7a8edf35-91ea-44e1-afab-38c462b39a0c_SetDate">
    <vt:lpwstr>2026-02-20T08:00:45Z</vt:lpwstr>
  </property>
  <property fmtid="{D5CDD505-2E9C-101B-9397-08002B2CF9AE}" pid="4" name="MSIP_Label_7a8edf35-91ea-44e1-afab-38c462b39a0c_Method">
    <vt:lpwstr>Standard</vt:lpwstr>
  </property>
  <property fmtid="{D5CDD505-2E9C-101B-9397-08002B2CF9AE}" pid="5" name="MSIP_Label_7a8edf35-91ea-44e1-afab-38c462b39a0c_Name">
    <vt:lpwstr>Official</vt:lpwstr>
  </property>
  <property fmtid="{D5CDD505-2E9C-101B-9397-08002B2CF9AE}" pid="6" name="MSIP_Label_7a8edf35-91ea-44e1-afab-38c462b39a0c_SiteId">
    <vt:lpwstr>aaacb679-c381-48fb-b320-f9d581ee948f</vt:lpwstr>
  </property>
  <property fmtid="{D5CDD505-2E9C-101B-9397-08002B2CF9AE}" pid="7" name="MSIP_Label_7a8edf35-91ea-44e1-afab-38c462b39a0c_ActionId">
    <vt:lpwstr>a9889300-d639-4f10-8d0b-8f5ad6926d41</vt:lpwstr>
  </property>
  <property fmtid="{D5CDD505-2E9C-101B-9397-08002B2CF9AE}" pid="8" name="MSIP_Label_7a8edf35-91ea-44e1-afab-38c462b39a0c_ContentBits">
    <vt:lpwstr>0</vt:lpwstr>
  </property>
  <property fmtid="{D5CDD505-2E9C-101B-9397-08002B2CF9AE}" pid="9" name="MSIP_Label_7a8edf35-91ea-44e1-afab-38c462b39a0c_Tag">
    <vt:lpwstr>10, 3, 0, 1</vt:lpwstr>
  </property>
  <property fmtid="{D5CDD505-2E9C-101B-9397-08002B2CF9AE}" pid="10" name="ContentTypeId">
    <vt:lpwstr>0x0101004BA9FCEB5CE61D4FBD8B021B432FBBB3</vt:lpwstr>
  </property>
</Properties>
</file>